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4E2A" w14:textId="737EC3B2" w:rsidR="0071144F" w:rsidRPr="006A5B47" w:rsidRDefault="0044161B" w:rsidP="008604B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The Central Message of The Play</w:t>
      </w:r>
    </w:p>
    <w:p w14:paraId="25018E5B" w14:textId="0E7013DF" w:rsidR="0071144F" w:rsidRDefault="0071144F" w:rsidP="008604B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7CB71CC9" w14:textId="74BF35D1" w:rsidR="009157C7" w:rsidRDefault="006C253D" w:rsidP="008604B1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By remind</w:t>
      </w:r>
      <w:r w:rsidR="0024220B">
        <w:rPr>
          <w:rFonts w:asciiTheme="majorHAnsi" w:hAnsiTheme="majorHAnsi" w:cstheme="majorHAnsi"/>
          <w:sz w:val="20"/>
          <w:szCs w:val="20"/>
        </w:rPr>
        <w:t>ing</w:t>
      </w:r>
      <w:r>
        <w:rPr>
          <w:rFonts w:asciiTheme="majorHAnsi" w:hAnsiTheme="majorHAnsi" w:cstheme="majorHAnsi"/>
          <w:sz w:val="20"/>
          <w:szCs w:val="20"/>
        </w:rPr>
        <w:t xml:space="preserve"> the audience about the </w:t>
      </w:r>
      <w:r w:rsidR="00EE24F8">
        <w:rPr>
          <w:rFonts w:asciiTheme="majorHAnsi" w:hAnsiTheme="majorHAnsi" w:cstheme="majorHAnsi"/>
          <w:sz w:val="20"/>
          <w:szCs w:val="20"/>
        </w:rPr>
        <w:t>inequalities</w:t>
      </w:r>
      <w:r w:rsidR="002827F5">
        <w:rPr>
          <w:rFonts w:asciiTheme="majorHAnsi" w:hAnsiTheme="majorHAnsi" w:cstheme="majorHAnsi"/>
          <w:sz w:val="20"/>
          <w:szCs w:val="20"/>
        </w:rPr>
        <w:t xml:space="preserve"> and limitations</w:t>
      </w:r>
      <w:r>
        <w:rPr>
          <w:rFonts w:asciiTheme="majorHAnsi" w:hAnsiTheme="majorHAnsi" w:cstheme="majorHAnsi"/>
          <w:sz w:val="20"/>
          <w:szCs w:val="20"/>
        </w:rPr>
        <w:t xml:space="preserve"> of life </w:t>
      </w:r>
      <w:r w:rsidR="002375B4">
        <w:rPr>
          <w:rFonts w:asciiTheme="majorHAnsi" w:hAnsiTheme="majorHAnsi" w:cstheme="majorHAnsi"/>
          <w:sz w:val="20"/>
          <w:szCs w:val="20"/>
        </w:rPr>
        <w:t xml:space="preserve">for ‘millions and millions’ of people </w:t>
      </w:r>
      <w:r>
        <w:rPr>
          <w:rFonts w:asciiTheme="majorHAnsi" w:hAnsiTheme="majorHAnsi" w:cstheme="majorHAnsi"/>
          <w:sz w:val="20"/>
          <w:szCs w:val="20"/>
        </w:rPr>
        <w:t xml:space="preserve">in 1912, and </w:t>
      </w:r>
      <w:r w:rsidR="00AF6499">
        <w:rPr>
          <w:rFonts w:asciiTheme="majorHAnsi" w:hAnsiTheme="majorHAnsi" w:cstheme="majorHAnsi"/>
          <w:sz w:val="20"/>
          <w:szCs w:val="20"/>
        </w:rPr>
        <w:t xml:space="preserve">by </w:t>
      </w:r>
      <w:r w:rsidR="0024220B">
        <w:rPr>
          <w:rFonts w:asciiTheme="majorHAnsi" w:hAnsiTheme="majorHAnsi" w:cstheme="majorHAnsi"/>
          <w:sz w:val="20"/>
          <w:szCs w:val="20"/>
        </w:rPr>
        <w:t xml:space="preserve">hinting at the </w:t>
      </w:r>
      <w:r w:rsidR="00FA6343">
        <w:rPr>
          <w:rFonts w:asciiTheme="majorHAnsi" w:hAnsiTheme="majorHAnsi" w:cstheme="majorHAnsi"/>
          <w:sz w:val="20"/>
          <w:szCs w:val="20"/>
        </w:rPr>
        <w:t>devastating conflicts</w:t>
      </w:r>
      <w:r w:rsidR="00AF6499">
        <w:rPr>
          <w:rFonts w:asciiTheme="majorHAnsi" w:hAnsiTheme="majorHAnsi" w:cstheme="majorHAnsi"/>
          <w:sz w:val="20"/>
          <w:szCs w:val="20"/>
        </w:rPr>
        <w:t xml:space="preserve"> </w:t>
      </w:r>
      <w:r w:rsidR="002F61CA">
        <w:rPr>
          <w:rFonts w:asciiTheme="majorHAnsi" w:hAnsiTheme="majorHAnsi" w:cstheme="majorHAnsi"/>
          <w:sz w:val="20"/>
          <w:szCs w:val="20"/>
        </w:rPr>
        <w:t>to come</w:t>
      </w:r>
      <w:r w:rsidR="00543EF6">
        <w:rPr>
          <w:rFonts w:asciiTheme="majorHAnsi" w:hAnsiTheme="majorHAnsi" w:cstheme="majorHAnsi"/>
          <w:sz w:val="20"/>
          <w:szCs w:val="20"/>
        </w:rPr>
        <w:t xml:space="preserve">, </w:t>
      </w:r>
      <w:r w:rsidR="00EC35E8" w:rsidRPr="009F5C6B">
        <w:rPr>
          <w:rFonts w:asciiTheme="majorHAnsi" w:hAnsiTheme="majorHAnsi" w:cstheme="majorHAnsi"/>
          <w:b/>
          <w:bCs/>
          <w:sz w:val="20"/>
          <w:szCs w:val="20"/>
        </w:rPr>
        <w:t>Priestley</w:t>
      </w:r>
      <w:r w:rsidR="00C6399B" w:rsidRPr="009F5C6B">
        <w:rPr>
          <w:rFonts w:asciiTheme="majorHAnsi" w:hAnsiTheme="majorHAnsi" w:cstheme="majorHAnsi"/>
          <w:b/>
          <w:bCs/>
          <w:sz w:val="20"/>
          <w:szCs w:val="20"/>
        </w:rPr>
        <w:t xml:space="preserve"> emphasises the importance of </w:t>
      </w:r>
      <w:r w:rsidR="00A13397" w:rsidRPr="009F5C6B">
        <w:rPr>
          <w:rFonts w:asciiTheme="majorHAnsi" w:hAnsiTheme="majorHAnsi" w:cstheme="majorHAnsi"/>
          <w:b/>
          <w:bCs/>
          <w:sz w:val="20"/>
          <w:szCs w:val="20"/>
        </w:rPr>
        <w:t>working together for greater social change</w:t>
      </w:r>
      <w:r w:rsidR="0052158B">
        <w:rPr>
          <w:rFonts w:asciiTheme="majorHAnsi" w:hAnsiTheme="majorHAnsi" w:cstheme="majorHAnsi"/>
          <w:sz w:val="20"/>
          <w:szCs w:val="20"/>
        </w:rPr>
        <w:t>.</w:t>
      </w:r>
      <w:r w:rsidR="00543EF6">
        <w:rPr>
          <w:rFonts w:asciiTheme="majorHAnsi" w:hAnsiTheme="majorHAnsi" w:cstheme="majorHAnsi"/>
          <w:sz w:val="20"/>
          <w:szCs w:val="20"/>
        </w:rPr>
        <w:t xml:space="preserve"> </w:t>
      </w:r>
      <w:r w:rsidR="00861993">
        <w:rPr>
          <w:rFonts w:asciiTheme="majorHAnsi" w:hAnsiTheme="majorHAnsi" w:cstheme="majorHAnsi"/>
          <w:sz w:val="20"/>
          <w:szCs w:val="20"/>
        </w:rPr>
        <w:t xml:space="preserve"> </w:t>
      </w:r>
      <w:r w:rsidR="00ED3974">
        <w:rPr>
          <w:rFonts w:asciiTheme="majorHAnsi" w:hAnsiTheme="majorHAnsi" w:cstheme="majorHAnsi"/>
          <w:sz w:val="20"/>
          <w:szCs w:val="20"/>
        </w:rPr>
        <w:t xml:space="preserve">In this sense, </w:t>
      </w:r>
      <w:r w:rsidR="0027373E">
        <w:rPr>
          <w:rFonts w:asciiTheme="majorHAnsi" w:hAnsiTheme="majorHAnsi" w:cstheme="majorHAnsi"/>
          <w:sz w:val="20"/>
          <w:szCs w:val="20"/>
        </w:rPr>
        <w:t>the</w:t>
      </w:r>
      <w:r w:rsidR="00ED3974">
        <w:rPr>
          <w:rFonts w:asciiTheme="majorHAnsi" w:hAnsiTheme="majorHAnsi" w:cstheme="majorHAnsi"/>
          <w:sz w:val="20"/>
          <w:szCs w:val="20"/>
        </w:rPr>
        <w:t xml:space="preserve"> </w:t>
      </w:r>
      <w:r w:rsidR="00ED3974" w:rsidRPr="000A2BBA">
        <w:rPr>
          <w:rFonts w:asciiTheme="majorHAnsi" w:hAnsiTheme="majorHAnsi" w:cstheme="majorHAnsi"/>
          <w:b/>
          <w:bCs/>
          <w:sz w:val="20"/>
          <w:szCs w:val="20"/>
        </w:rPr>
        <w:t>central message</w:t>
      </w:r>
      <w:r w:rsidR="002F61CA">
        <w:rPr>
          <w:rFonts w:asciiTheme="majorHAnsi" w:hAnsiTheme="majorHAnsi" w:cstheme="majorHAnsi"/>
          <w:sz w:val="20"/>
          <w:szCs w:val="20"/>
        </w:rPr>
        <w:t xml:space="preserve"> of the play</w:t>
      </w:r>
      <w:r w:rsidR="001350E1">
        <w:rPr>
          <w:rFonts w:asciiTheme="majorHAnsi" w:hAnsiTheme="majorHAnsi" w:cstheme="majorHAnsi"/>
          <w:sz w:val="20"/>
          <w:szCs w:val="20"/>
        </w:rPr>
        <w:t xml:space="preserve"> </w:t>
      </w:r>
      <w:r w:rsidR="00ED3974" w:rsidRPr="00ED3974">
        <w:rPr>
          <w:rFonts w:asciiTheme="majorHAnsi" w:hAnsiTheme="majorHAnsi" w:cstheme="majorHAnsi"/>
          <w:sz w:val="20"/>
          <w:szCs w:val="20"/>
        </w:rPr>
        <w:t>is both a warning and a call for further action</w:t>
      </w:r>
      <w:r w:rsidR="00190BFE">
        <w:rPr>
          <w:rFonts w:asciiTheme="majorHAnsi" w:hAnsiTheme="majorHAnsi" w:cstheme="majorHAnsi"/>
          <w:sz w:val="20"/>
          <w:szCs w:val="20"/>
        </w:rPr>
        <w:t xml:space="preserve">: a </w:t>
      </w:r>
      <w:r w:rsidR="00190BFE" w:rsidRPr="000A2BBA">
        <w:rPr>
          <w:rFonts w:asciiTheme="majorHAnsi" w:hAnsiTheme="majorHAnsi" w:cstheme="majorHAnsi"/>
          <w:i/>
          <w:iCs/>
          <w:sz w:val="20"/>
          <w:szCs w:val="20"/>
        </w:rPr>
        <w:t>warning</w:t>
      </w:r>
      <w:r w:rsidR="00190BFE" w:rsidRPr="000A2BBA">
        <w:rPr>
          <w:rFonts w:asciiTheme="majorHAnsi" w:hAnsiTheme="majorHAnsi" w:cstheme="majorHAnsi"/>
          <w:sz w:val="20"/>
          <w:szCs w:val="20"/>
        </w:rPr>
        <w:t xml:space="preserve"> about the consequences of </w:t>
      </w:r>
      <w:r w:rsidR="00B829F0" w:rsidRPr="000A2BBA">
        <w:rPr>
          <w:rFonts w:asciiTheme="majorHAnsi" w:hAnsiTheme="majorHAnsi" w:cstheme="majorHAnsi"/>
          <w:sz w:val="20"/>
          <w:szCs w:val="20"/>
        </w:rPr>
        <w:t>selfishness</w:t>
      </w:r>
      <w:r w:rsidR="005F0FCE" w:rsidRPr="000A2BBA">
        <w:rPr>
          <w:rFonts w:asciiTheme="majorHAnsi" w:hAnsiTheme="majorHAnsi" w:cstheme="majorHAnsi"/>
          <w:sz w:val="20"/>
          <w:szCs w:val="20"/>
        </w:rPr>
        <w:t xml:space="preserve"> </w:t>
      </w:r>
      <w:r w:rsidR="009A3A8F" w:rsidRPr="000A2BBA">
        <w:rPr>
          <w:rFonts w:asciiTheme="majorHAnsi" w:hAnsiTheme="majorHAnsi" w:cstheme="majorHAnsi"/>
          <w:sz w:val="20"/>
          <w:szCs w:val="20"/>
        </w:rPr>
        <w:t>and</w:t>
      </w:r>
      <w:r w:rsidR="002827F5" w:rsidRPr="000A2BBA">
        <w:rPr>
          <w:rFonts w:asciiTheme="majorHAnsi" w:hAnsiTheme="majorHAnsi" w:cstheme="majorHAnsi"/>
          <w:sz w:val="20"/>
          <w:szCs w:val="20"/>
        </w:rPr>
        <w:t xml:space="preserve"> a</w:t>
      </w:r>
      <w:r w:rsidR="009A3A8F" w:rsidRPr="000A2BBA">
        <w:rPr>
          <w:rFonts w:asciiTheme="majorHAnsi" w:hAnsiTheme="majorHAnsi" w:cstheme="majorHAnsi"/>
          <w:sz w:val="20"/>
          <w:szCs w:val="20"/>
        </w:rPr>
        <w:t xml:space="preserve"> </w:t>
      </w:r>
      <w:r w:rsidR="009A3A8F" w:rsidRPr="000A2BBA">
        <w:rPr>
          <w:rFonts w:asciiTheme="majorHAnsi" w:hAnsiTheme="majorHAnsi" w:cstheme="majorHAnsi"/>
          <w:i/>
          <w:iCs/>
          <w:sz w:val="20"/>
          <w:szCs w:val="20"/>
        </w:rPr>
        <w:t>call</w:t>
      </w:r>
      <w:r w:rsidR="009A3A8F" w:rsidRPr="000A2BBA">
        <w:rPr>
          <w:rFonts w:asciiTheme="majorHAnsi" w:hAnsiTheme="majorHAnsi" w:cstheme="majorHAnsi"/>
          <w:sz w:val="20"/>
          <w:szCs w:val="20"/>
        </w:rPr>
        <w:t xml:space="preserve"> to continue </w:t>
      </w:r>
      <w:r w:rsidR="002827F5" w:rsidRPr="000A2BBA">
        <w:rPr>
          <w:rFonts w:asciiTheme="majorHAnsi" w:hAnsiTheme="majorHAnsi" w:cstheme="majorHAnsi"/>
          <w:sz w:val="20"/>
          <w:szCs w:val="20"/>
        </w:rPr>
        <w:t>campaign</w:t>
      </w:r>
      <w:r w:rsidR="00B312B6" w:rsidRPr="000A2BBA">
        <w:rPr>
          <w:rFonts w:asciiTheme="majorHAnsi" w:hAnsiTheme="majorHAnsi" w:cstheme="majorHAnsi"/>
          <w:sz w:val="20"/>
          <w:szCs w:val="20"/>
        </w:rPr>
        <w:t>ing</w:t>
      </w:r>
      <w:r w:rsidR="002827F5" w:rsidRPr="000A2BBA">
        <w:rPr>
          <w:rFonts w:asciiTheme="majorHAnsi" w:hAnsiTheme="majorHAnsi" w:cstheme="majorHAnsi"/>
          <w:sz w:val="20"/>
          <w:szCs w:val="20"/>
        </w:rPr>
        <w:t xml:space="preserve"> </w:t>
      </w:r>
      <w:r w:rsidR="003C350C" w:rsidRPr="000A2BBA">
        <w:rPr>
          <w:rFonts w:asciiTheme="majorHAnsi" w:hAnsiTheme="majorHAnsi" w:cstheme="majorHAnsi"/>
          <w:sz w:val="20"/>
          <w:szCs w:val="20"/>
        </w:rPr>
        <w:t xml:space="preserve">for a fairer and </w:t>
      </w:r>
      <w:r w:rsidR="002827F5" w:rsidRPr="000A2BBA">
        <w:rPr>
          <w:rFonts w:asciiTheme="majorHAnsi" w:hAnsiTheme="majorHAnsi" w:cstheme="majorHAnsi"/>
          <w:sz w:val="20"/>
          <w:szCs w:val="20"/>
        </w:rPr>
        <w:t xml:space="preserve">more </w:t>
      </w:r>
      <w:r w:rsidR="00EE24F8" w:rsidRPr="000A2BBA">
        <w:rPr>
          <w:rFonts w:asciiTheme="majorHAnsi" w:hAnsiTheme="majorHAnsi" w:cstheme="majorHAnsi"/>
          <w:sz w:val="20"/>
          <w:szCs w:val="20"/>
        </w:rPr>
        <w:t>socially responsible soci</w:t>
      </w:r>
      <w:r w:rsidR="00EE24F8">
        <w:rPr>
          <w:rFonts w:asciiTheme="majorHAnsi" w:hAnsiTheme="majorHAnsi" w:cstheme="majorHAnsi"/>
          <w:sz w:val="20"/>
          <w:szCs w:val="20"/>
        </w:rPr>
        <w:t>ety.</w:t>
      </w:r>
      <w:r w:rsidR="00B312B6">
        <w:rPr>
          <w:rFonts w:asciiTheme="majorHAnsi" w:hAnsiTheme="majorHAnsi" w:cstheme="majorHAnsi"/>
          <w:sz w:val="20"/>
          <w:szCs w:val="20"/>
        </w:rPr>
        <w:t xml:space="preserve">  Remember that </w:t>
      </w:r>
      <w:r w:rsidR="00DF1143">
        <w:rPr>
          <w:rFonts w:asciiTheme="majorHAnsi" w:hAnsiTheme="majorHAnsi" w:cstheme="majorHAnsi"/>
          <w:sz w:val="20"/>
          <w:szCs w:val="20"/>
        </w:rPr>
        <w:t xml:space="preserve">the Labour Party </w:t>
      </w:r>
      <w:r w:rsidR="005167EB">
        <w:rPr>
          <w:rFonts w:asciiTheme="majorHAnsi" w:hAnsiTheme="majorHAnsi" w:cstheme="majorHAnsi"/>
          <w:sz w:val="20"/>
          <w:szCs w:val="20"/>
        </w:rPr>
        <w:t>was</w:t>
      </w:r>
      <w:r w:rsidR="00DF1143">
        <w:rPr>
          <w:rFonts w:asciiTheme="majorHAnsi" w:hAnsiTheme="majorHAnsi" w:cstheme="majorHAnsi"/>
          <w:sz w:val="20"/>
          <w:szCs w:val="20"/>
        </w:rPr>
        <w:t xml:space="preserve"> elected in 1945 and the leader, Clement Attlee, </w:t>
      </w:r>
      <w:r w:rsidR="009A0828">
        <w:rPr>
          <w:rFonts w:asciiTheme="majorHAnsi" w:hAnsiTheme="majorHAnsi" w:cstheme="majorHAnsi"/>
          <w:sz w:val="20"/>
          <w:szCs w:val="20"/>
        </w:rPr>
        <w:t>made a pledge</w:t>
      </w:r>
      <w:r w:rsidR="000A5778">
        <w:rPr>
          <w:rFonts w:asciiTheme="majorHAnsi" w:hAnsiTheme="majorHAnsi" w:cstheme="majorHAnsi"/>
          <w:sz w:val="20"/>
          <w:szCs w:val="20"/>
        </w:rPr>
        <w:t xml:space="preserve"> to </w:t>
      </w:r>
      <w:r w:rsidR="00F11EAB">
        <w:rPr>
          <w:rFonts w:asciiTheme="majorHAnsi" w:hAnsiTheme="majorHAnsi" w:cstheme="majorHAnsi"/>
          <w:sz w:val="20"/>
          <w:szCs w:val="20"/>
        </w:rPr>
        <w:t>provide welfare to all British citizens</w:t>
      </w:r>
      <w:r w:rsidR="00EB69F4">
        <w:rPr>
          <w:rFonts w:asciiTheme="majorHAnsi" w:hAnsiTheme="majorHAnsi" w:cstheme="majorHAnsi"/>
          <w:sz w:val="20"/>
          <w:szCs w:val="20"/>
        </w:rPr>
        <w:t xml:space="preserve"> who needed it</w:t>
      </w:r>
      <w:r w:rsidR="00F11EAB">
        <w:rPr>
          <w:rFonts w:asciiTheme="majorHAnsi" w:hAnsiTheme="majorHAnsi" w:cstheme="majorHAnsi"/>
          <w:sz w:val="20"/>
          <w:szCs w:val="20"/>
        </w:rPr>
        <w:t>.</w:t>
      </w:r>
      <w:r w:rsidR="006636C9">
        <w:rPr>
          <w:rFonts w:asciiTheme="majorHAnsi" w:hAnsiTheme="majorHAnsi" w:cstheme="majorHAnsi"/>
          <w:sz w:val="20"/>
          <w:szCs w:val="20"/>
        </w:rPr>
        <w:t xml:space="preserve"> </w:t>
      </w:r>
      <w:r w:rsidR="000A5778">
        <w:rPr>
          <w:rFonts w:asciiTheme="majorHAnsi" w:hAnsiTheme="majorHAnsi" w:cstheme="majorHAnsi"/>
          <w:sz w:val="20"/>
          <w:szCs w:val="20"/>
        </w:rPr>
        <w:t xml:space="preserve"> </w:t>
      </w:r>
      <w:r w:rsidR="00CC66B3">
        <w:rPr>
          <w:rFonts w:asciiTheme="majorHAnsi" w:hAnsiTheme="majorHAnsi" w:cstheme="majorHAnsi"/>
          <w:sz w:val="20"/>
          <w:szCs w:val="20"/>
        </w:rPr>
        <w:t>In this this sense –</w:t>
      </w:r>
      <w:r w:rsidR="00256208">
        <w:rPr>
          <w:rFonts w:asciiTheme="majorHAnsi" w:hAnsiTheme="majorHAnsi" w:cstheme="majorHAnsi"/>
          <w:sz w:val="20"/>
          <w:szCs w:val="20"/>
        </w:rPr>
        <w:t xml:space="preserve"> </w:t>
      </w:r>
      <w:r w:rsidR="00CC66B3">
        <w:rPr>
          <w:rFonts w:asciiTheme="majorHAnsi" w:hAnsiTheme="majorHAnsi" w:cstheme="majorHAnsi"/>
          <w:sz w:val="20"/>
          <w:szCs w:val="20"/>
        </w:rPr>
        <w:t>despite the grizzly events that unfold</w:t>
      </w:r>
      <w:r w:rsidR="00080CEF">
        <w:rPr>
          <w:rFonts w:asciiTheme="majorHAnsi" w:hAnsiTheme="majorHAnsi" w:cstheme="majorHAnsi"/>
          <w:sz w:val="20"/>
          <w:szCs w:val="20"/>
        </w:rPr>
        <w:t xml:space="preserve"> on stage</w:t>
      </w:r>
      <w:r w:rsidR="00CC66B3">
        <w:rPr>
          <w:rFonts w:asciiTheme="majorHAnsi" w:hAnsiTheme="majorHAnsi" w:cstheme="majorHAnsi"/>
          <w:sz w:val="20"/>
          <w:szCs w:val="20"/>
        </w:rPr>
        <w:t xml:space="preserve"> – the </w:t>
      </w:r>
      <w:r w:rsidR="0092611F">
        <w:rPr>
          <w:rFonts w:asciiTheme="majorHAnsi" w:hAnsiTheme="majorHAnsi" w:cstheme="majorHAnsi"/>
          <w:sz w:val="20"/>
          <w:szCs w:val="20"/>
        </w:rPr>
        <w:t xml:space="preserve">play is actually </w:t>
      </w:r>
      <w:r w:rsidR="00256208">
        <w:rPr>
          <w:rFonts w:asciiTheme="majorHAnsi" w:hAnsiTheme="majorHAnsi" w:cstheme="majorHAnsi"/>
          <w:sz w:val="20"/>
          <w:szCs w:val="20"/>
        </w:rPr>
        <w:t xml:space="preserve">very </w:t>
      </w:r>
      <w:r w:rsidR="00256208" w:rsidRPr="00080CEF">
        <w:rPr>
          <w:rFonts w:asciiTheme="majorHAnsi" w:hAnsiTheme="majorHAnsi" w:cstheme="majorHAnsi"/>
          <w:b/>
          <w:bCs/>
          <w:sz w:val="20"/>
          <w:szCs w:val="20"/>
        </w:rPr>
        <w:t>optimistic</w:t>
      </w:r>
      <w:r w:rsidR="00256208">
        <w:rPr>
          <w:rFonts w:asciiTheme="majorHAnsi" w:hAnsiTheme="majorHAnsi" w:cstheme="majorHAnsi"/>
          <w:sz w:val="20"/>
          <w:szCs w:val="20"/>
        </w:rPr>
        <w:t>.</w:t>
      </w:r>
    </w:p>
    <w:p w14:paraId="6306F2F2" w14:textId="2C257AFC" w:rsidR="00EC35E8" w:rsidRPr="006B3E9E" w:rsidRDefault="00EC35E8" w:rsidP="008604B1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34EBDC81" w14:textId="3750C4CB" w:rsidR="00E11BC6" w:rsidRDefault="00E11BC6" w:rsidP="008604B1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2D98B837" wp14:editId="08A6305D">
            <wp:extent cx="6642479" cy="3760470"/>
            <wp:effectExtent l="19050" t="19050" r="25400" b="11430"/>
            <wp:docPr id="1" name="Picture 1" descr="Written In 1945, 'An Inspector Calls' Continues To Spread A Message Of  Tolerance Today | WBUR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ten In 1945, 'An Inspector Calls' Continues To Spread A Message Of  Tolerance Today | WBUR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0" b="7987"/>
                    <a:stretch/>
                  </pic:blipFill>
                  <pic:spPr bwMode="auto">
                    <a:xfrm>
                      <a:off x="0" y="0"/>
                      <a:ext cx="6645910" cy="376241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C5C29" w14:textId="77777777" w:rsidR="00E11BC6" w:rsidRPr="006B3E9E" w:rsidRDefault="00E11BC6" w:rsidP="008604B1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5DB0BE8D" w14:textId="2C463B0C" w:rsidR="005A1610" w:rsidRPr="005A1610" w:rsidRDefault="009162FB" w:rsidP="008604B1">
      <w:pPr>
        <w:spacing w:after="0" w:line="360" w:lineRule="auto"/>
        <w:rPr>
          <w:rFonts w:asciiTheme="majorHAnsi" w:hAnsiTheme="majorHAnsi" w:cstheme="majorHAnsi"/>
          <w:b/>
          <w:bCs/>
          <w:sz w:val="6"/>
          <w:szCs w:val="6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 Reminder of Inequalities and Limitations</w:t>
      </w:r>
      <w:r w:rsidR="00983F52">
        <w:rPr>
          <w:rFonts w:asciiTheme="majorHAnsi" w:hAnsiTheme="majorHAnsi" w:cstheme="majorHAnsi"/>
          <w:b/>
          <w:bCs/>
          <w:sz w:val="20"/>
          <w:szCs w:val="20"/>
        </w:rPr>
        <w:t xml:space="preserve"> in 1912</w:t>
      </w:r>
    </w:p>
    <w:p w14:paraId="1E27E490" w14:textId="1D3C8D87" w:rsidR="004D04B5" w:rsidRDefault="004D04B5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Why is the role of Edna important?</w:t>
      </w:r>
    </w:p>
    <w:p w14:paraId="51110846" w14:textId="0BCEF8B5" w:rsidR="005A1610" w:rsidRDefault="009D17F2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</w:t>
      </w:r>
      <w:r w:rsidR="00C20C74">
        <w:rPr>
          <w:rFonts w:asciiTheme="majorHAnsi" w:hAnsiTheme="majorHAnsi" w:cstheme="majorHAnsi"/>
          <w:sz w:val="20"/>
          <w:szCs w:val="20"/>
        </w:rPr>
        <w:t xml:space="preserve">y </w:t>
      </w:r>
      <w:r w:rsidR="00EA7C3A">
        <w:rPr>
          <w:rFonts w:asciiTheme="majorHAnsi" w:hAnsiTheme="majorHAnsi" w:cstheme="majorHAnsi"/>
          <w:sz w:val="20"/>
          <w:szCs w:val="20"/>
        </w:rPr>
        <w:t>are</w:t>
      </w:r>
      <w:r w:rsidR="00C20C74">
        <w:rPr>
          <w:rFonts w:asciiTheme="majorHAnsi" w:hAnsiTheme="majorHAnsi" w:cstheme="majorHAnsi"/>
          <w:sz w:val="20"/>
          <w:szCs w:val="20"/>
        </w:rPr>
        <w:t xml:space="preserve"> the names Eva Smith and Daisy Renton significant?</w:t>
      </w:r>
    </w:p>
    <w:p w14:paraId="38DB880E" w14:textId="10127EFB" w:rsidR="00256208" w:rsidRDefault="00256208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Why is the suicide of Eva Smith described</w:t>
      </w:r>
      <w:r w:rsidR="00BF53D3">
        <w:rPr>
          <w:rFonts w:asciiTheme="majorHAnsi" w:hAnsiTheme="majorHAnsi" w:cstheme="majorHAnsi"/>
          <w:sz w:val="20"/>
          <w:szCs w:val="20"/>
        </w:rPr>
        <w:t xml:space="preserve"> (twice)</w:t>
      </w:r>
      <w:r>
        <w:rPr>
          <w:rFonts w:asciiTheme="majorHAnsi" w:hAnsiTheme="majorHAnsi" w:cstheme="majorHAnsi"/>
          <w:sz w:val="20"/>
          <w:szCs w:val="20"/>
        </w:rPr>
        <w:t xml:space="preserve"> in such graphic detail</w:t>
      </w:r>
      <w:r w:rsidR="00BF53D3">
        <w:rPr>
          <w:rFonts w:asciiTheme="majorHAnsi" w:hAnsiTheme="majorHAnsi" w:cstheme="majorHAnsi"/>
          <w:sz w:val="20"/>
          <w:szCs w:val="20"/>
        </w:rPr>
        <w:t>?</w:t>
      </w:r>
    </w:p>
    <w:p w14:paraId="309E1DA1" w14:textId="4305E32B" w:rsidR="006119D1" w:rsidRDefault="006119D1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Why is </w:t>
      </w:r>
      <w:r w:rsidR="009D0640">
        <w:rPr>
          <w:rFonts w:asciiTheme="majorHAnsi" w:hAnsiTheme="majorHAnsi" w:cstheme="majorHAnsi"/>
          <w:sz w:val="20"/>
          <w:szCs w:val="20"/>
        </w:rPr>
        <w:t>it significant that Eva Smith is unable to find employment immediately after getting fired?</w:t>
      </w:r>
    </w:p>
    <w:p w14:paraId="1406647C" w14:textId="7E23A076" w:rsidR="002A3172" w:rsidRDefault="002A3172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Why </w:t>
      </w:r>
      <w:r w:rsidR="00B571AF">
        <w:rPr>
          <w:rFonts w:asciiTheme="majorHAnsi" w:hAnsiTheme="majorHAnsi" w:cstheme="majorHAnsi"/>
          <w:sz w:val="20"/>
          <w:szCs w:val="20"/>
        </w:rPr>
        <w:t>is</w:t>
      </w:r>
      <w:r>
        <w:rPr>
          <w:rFonts w:asciiTheme="majorHAnsi" w:hAnsiTheme="majorHAnsi" w:cstheme="majorHAnsi"/>
          <w:sz w:val="20"/>
          <w:szCs w:val="20"/>
        </w:rPr>
        <w:t xml:space="preserve"> the character of Alderman Meggarty significant? </w:t>
      </w:r>
    </w:p>
    <w:p w14:paraId="3AE58504" w14:textId="299C8FD4" w:rsidR="00091AE4" w:rsidRDefault="003705F6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‘capital’ do the Birlings posses</w:t>
      </w:r>
      <w:r w:rsidR="00B571AF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other than financial wealth?</w:t>
      </w:r>
    </w:p>
    <w:p w14:paraId="248C83A8" w14:textId="4DC28C61" w:rsidR="00863D8A" w:rsidRDefault="004C34CF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is Birling’s immediate concern after the Inspector leaves?</w:t>
      </w:r>
    </w:p>
    <w:p w14:paraId="4BB73CCA" w14:textId="4F12CB86" w:rsidR="001A73A1" w:rsidRPr="006B3E9E" w:rsidRDefault="001A73A1" w:rsidP="001A73A1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0404D029" w14:textId="265BFE99" w:rsidR="009162FB" w:rsidRPr="005A1610" w:rsidRDefault="00983F52" w:rsidP="009162FB">
      <w:pPr>
        <w:spacing w:after="0" w:line="360" w:lineRule="auto"/>
        <w:rPr>
          <w:rFonts w:asciiTheme="majorHAnsi" w:hAnsiTheme="majorHAnsi" w:cstheme="majorHAnsi"/>
          <w:b/>
          <w:bCs/>
          <w:sz w:val="6"/>
          <w:szCs w:val="6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 Call for Further Action in 1946</w:t>
      </w:r>
    </w:p>
    <w:p w14:paraId="47B26BD1" w14:textId="73566517" w:rsidR="009162FB" w:rsidRDefault="009162FB" w:rsidP="00641320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Why does the stage lighting change when the Inspector enters?</w:t>
      </w:r>
    </w:p>
    <w:p w14:paraId="12CFDDBD" w14:textId="77777777" w:rsidR="00CC1566" w:rsidRDefault="00CC1566" w:rsidP="00641320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Why is the name Inspector Goole significant?</w:t>
      </w:r>
    </w:p>
    <w:p w14:paraId="4B7A4B2A" w14:textId="3EA9CA10" w:rsidR="00CC1566" w:rsidRDefault="00CC1566" w:rsidP="00641320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How does Priestley emphasise</w:t>
      </w:r>
      <w:r w:rsidR="008634BE">
        <w:rPr>
          <w:rFonts w:asciiTheme="majorHAnsi" w:hAnsiTheme="majorHAnsi" w:cstheme="majorHAnsi"/>
          <w:sz w:val="20"/>
          <w:szCs w:val="20"/>
        </w:rPr>
        <w:t xml:space="preserve"> that</w:t>
      </w:r>
      <w:r>
        <w:rPr>
          <w:rFonts w:asciiTheme="majorHAnsi" w:hAnsiTheme="majorHAnsi" w:cstheme="majorHAnsi"/>
          <w:sz w:val="20"/>
          <w:szCs w:val="20"/>
        </w:rPr>
        <w:t xml:space="preserve"> the Inspector </w:t>
      </w:r>
      <w:r w:rsidR="008634BE">
        <w:rPr>
          <w:rFonts w:asciiTheme="majorHAnsi" w:hAnsiTheme="majorHAnsi" w:cstheme="majorHAnsi"/>
          <w:sz w:val="20"/>
          <w:szCs w:val="20"/>
        </w:rPr>
        <w:t>is</w:t>
      </w:r>
      <w:r>
        <w:rPr>
          <w:rFonts w:asciiTheme="majorHAnsi" w:hAnsiTheme="majorHAnsi" w:cstheme="majorHAnsi"/>
          <w:sz w:val="20"/>
          <w:szCs w:val="20"/>
        </w:rPr>
        <w:t xml:space="preserve"> a credible character (i.e. not a ‘crank’)?</w:t>
      </w:r>
    </w:p>
    <w:p w14:paraId="1CE56F58" w14:textId="0345C535" w:rsidR="00D31B14" w:rsidRPr="00D31B14" w:rsidRDefault="0092134B" w:rsidP="00641320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</w:t>
      </w:r>
      <w:r w:rsidR="006532B0">
        <w:rPr>
          <w:rFonts w:asciiTheme="majorHAnsi" w:hAnsiTheme="majorHAnsi" w:cstheme="majorHAnsi"/>
          <w:sz w:val="20"/>
          <w:szCs w:val="20"/>
        </w:rPr>
        <w:t xml:space="preserve"> does the </w:t>
      </w:r>
      <w:r w:rsidR="00D31B14">
        <w:rPr>
          <w:rFonts w:asciiTheme="majorHAnsi" w:hAnsiTheme="majorHAnsi" w:cstheme="majorHAnsi"/>
          <w:sz w:val="20"/>
          <w:szCs w:val="20"/>
        </w:rPr>
        <w:t xml:space="preserve">Inspector </w:t>
      </w:r>
      <w:r>
        <w:rPr>
          <w:rFonts w:asciiTheme="majorHAnsi" w:hAnsiTheme="majorHAnsi" w:cstheme="majorHAnsi"/>
          <w:sz w:val="20"/>
          <w:szCs w:val="20"/>
        </w:rPr>
        <w:t>mean</w:t>
      </w:r>
      <w:r w:rsidR="00D31B14">
        <w:rPr>
          <w:rFonts w:asciiTheme="majorHAnsi" w:hAnsiTheme="majorHAnsi" w:cstheme="majorHAnsi"/>
          <w:sz w:val="20"/>
          <w:szCs w:val="20"/>
        </w:rPr>
        <w:t xml:space="preserve"> when he says ‘</w:t>
      </w:r>
      <w:r>
        <w:rPr>
          <w:rFonts w:asciiTheme="majorHAnsi" w:hAnsiTheme="majorHAnsi" w:cstheme="majorHAnsi"/>
          <w:sz w:val="20"/>
          <w:szCs w:val="20"/>
        </w:rPr>
        <w:t>w</w:t>
      </w:r>
      <w:r w:rsidR="00D31B14">
        <w:rPr>
          <w:rFonts w:asciiTheme="majorHAnsi" w:hAnsiTheme="majorHAnsi" w:cstheme="majorHAnsi"/>
          <w:sz w:val="20"/>
          <w:szCs w:val="20"/>
        </w:rPr>
        <w:t>e are members of one body’?</w:t>
      </w:r>
    </w:p>
    <w:p w14:paraId="500C22A7" w14:textId="323A6A02" w:rsidR="00D31B14" w:rsidRDefault="00D31B14" w:rsidP="00641320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is the meaning of the reference the Inspector makes to ‘</w:t>
      </w:r>
      <w:r w:rsidRPr="009C2DF4">
        <w:rPr>
          <w:rFonts w:asciiTheme="majorHAnsi" w:hAnsiTheme="majorHAnsi" w:cstheme="majorHAnsi"/>
          <w:sz w:val="20"/>
          <w:szCs w:val="20"/>
        </w:rPr>
        <w:t>fire and blood and anguish’</w:t>
      </w:r>
      <w:r>
        <w:rPr>
          <w:rFonts w:asciiTheme="majorHAnsi" w:hAnsiTheme="majorHAnsi" w:cstheme="majorHAnsi"/>
          <w:sz w:val="20"/>
          <w:szCs w:val="20"/>
        </w:rPr>
        <w:t>?</w:t>
      </w:r>
    </w:p>
    <w:p w14:paraId="0601A127" w14:textId="15978672" w:rsidR="003B0A7E" w:rsidRDefault="003B0A7E" w:rsidP="00641320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Does it matter </w:t>
      </w:r>
      <w:r w:rsidR="00641320">
        <w:rPr>
          <w:rFonts w:asciiTheme="majorHAnsi" w:hAnsiTheme="majorHAnsi" w:cstheme="majorHAnsi"/>
          <w:sz w:val="20"/>
          <w:szCs w:val="20"/>
        </w:rPr>
        <w:t>if the Inspector is a ‘fake’?</w:t>
      </w:r>
    </w:p>
    <w:p w14:paraId="27E17FB2" w14:textId="1825B99F" w:rsidR="00943D7B" w:rsidRPr="007674FE" w:rsidRDefault="00CC1566" w:rsidP="000D591E">
      <w:pPr>
        <w:pStyle w:val="ListParagraph"/>
        <w:numPr>
          <w:ilvl w:val="0"/>
          <w:numId w:val="30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7674FE">
        <w:rPr>
          <w:rFonts w:asciiTheme="majorHAnsi" w:hAnsiTheme="majorHAnsi" w:cstheme="majorHAnsi"/>
          <w:sz w:val="20"/>
          <w:szCs w:val="20"/>
        </w:rPr>
        <w:t>What does it mean when people describe the Inspector as ‘Priestley’s mouthpiece’?</w:t>
      </w:r>
    </w:p>
    <w:sectPr w:rsidR="00943D7B" w:rsidRPr="007674FE" w:rsidSect="00F30F2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824"/>
    <w:multiLevelType w:val="hybridMultilevel"/>
    <w:tmpl w:val="88546A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15543"/>
    <w:multiLevelType w:val="hybridMultilevel"/>
    <w:tmpl w:val="732A8E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F5548"/>
    <w:multiLevelType w:val="hybridMultilevel"/>
    <w:tmpl w:val="C4905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83558"/>
    <w:multiLevelType w:val="hybridMultilevel"/>
    <w:tmpl w:val="4BDA7500"/>
    <w:lvl w:ilvl="0" w:tplc="063A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EE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48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6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E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66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6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6F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20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449CE"/>
    <w:multiLevelType w:val="hybridMultilevel"/>
    <w:tmpl w:val="75B2C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23BD"/>
    <w:multiLevelType w:val="hybridMultilevel"/>
    <w:tmpl w:val="A7B087D0"/>
    <w:lvl w:ilvl="0" w:tplc="BC28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E5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4D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2B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8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ED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10A73"/>
    <w:multiLevelType w:val="hybridMultilevel"/>
    <w:tmpl w:val="31783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54E9D"/>
    <w:multiLevelType w:val="hybridMultilevel"/>
    <w:tmpl w:val="29C612B0"/>
    <w:lvl w:ilvl="0" w:tplc="6E788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0A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29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6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9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A7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48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C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C5F34"/>
    <w:multiLevelType w:val="hybridMultilevel"/>
    <w:tmpl w:val="29AE78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A40AC"/>
    <w:multiLevelType w:val="hybridMultilevel"/>
    <w:tmpl w:val="8514B740"/>
    <w:lvl w:ilvl="0" w:tplc="CB0C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03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8C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87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9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A1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A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EA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4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70796"/>
    <w:multiLevelType w:val="hybridMultilevel"/>
    <w:tmpl w:val="708AD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3F572C"/>
    <w:multiLevelType w:val="hybridMultilevel"/>
    <w:tmpl w:val="D7D6EA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52155C"/>
    <w:multiLevelType w:val="hybridMultilevel"/>
    <w:tmpl w:val="F4422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FD0C9B"/>
    <w:multiLevelType w:val="hybridMultilevel"/>
    <w:tmpl w:val="AE3E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A2CE9"/>
    <w:multiLevelType w:val="hybridMultilevel"/>
    <w:tmpl w:val="6A8CDD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80916"/>
    <w:multiLevelType w:val="hybridMultilevel"/>
    <w:tmpl w:val="8272DE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97716D"/>
    <w:multiLevelType w:val="hybridMultilevel"/>
    <w:tmpl w:val="778E03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2550C"/>
    <w:multiLevelType w:val="hybridMultilevel"/>
    <w:tmpl w:val="DC72B6BC"/>
    <w:lvl w:ilvl="0" w:tplc="C2DA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2B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3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0A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2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E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C80201"/>
    <w:multiLevelType w:val="hybridMultilevel"/>
    <w:tmpl w:val="284EB614"/>
    <w:lvl w:ilvl="0" w:tplc="C8308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4F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23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1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0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0F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C819DA"/>
    <w:multiLevelType w:val="hybridMultilevel"/>
    <w:tmpl w:val="10E21304"/>
    <w:lvl w:ilvl="0" w:tplc="CD1A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0D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8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60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D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A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02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CC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E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33ED5"/>
    <w:multiLevelType w:val="hybridMultilevel"/>
    <w:tmpl w:val="4B74F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F300C"/>
    <w:multiLevelType w:val="hybridMultilevel"/>
    <w:tmpl w:val="EFDEC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7789B"/>
    <w:multiLevelType w:val="hybridMultilevel"/>
    <w:tmpl w:val="26A6F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E0D76"/>
    <w:multiLevelType w:val="hybridMultilevel"/>
    <w:tmpl w:val="4F9EC692"/>
    <w:lvl w:ilvl="0" w:tplc="63A0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E8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2D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6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26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67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F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2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C30D2"/>
    <w:multiLevelType w:val="hybridMultilevel"/>
    <w:tmpl w:val="2FF433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B24A62"/>
    <w:multiLevelType w:val="hybridMultilevel"/>
    <w:tmpl w:val="9DC4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C15FA"/>
    <w:multiLevelType w:val="hybridMultilevel"/>
    <w:tmpl w:val="78561E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30956"/>
    <w:multiLevelType w:val="hybridMultilevel"/>
    <w:tmpl w:val="B3A2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66480"/>
    <w:multiLevelType w:val="hybridMultilevel"/>
    <w:tmpl w:val="B538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87CEA"/>
    <w:multiLevelType w:val="hybridMultilevel"/>
    <w:tmpl w:val="0358C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23"/>
  </w:num>
  <w:num w:numId="5">
    <w:abstractNumId w:val="6"/>
  </w:num>
  <w:num w:numId="6">
    <w:abstractNumId w:val="19"/>
  </w:num>
  <w:num w:numId="7">
    <w:abstractNumId w:val="16"/>
  </w:num>
  <w:num w:numId="8">
    <w:abstractNumId w:val="3"/>
  </w:num>
  <w:num w:numId="9">
    <w:abstractNumId w:val="20"/>
  </w:num>
  <w:num w:numId="10">
    <w:abstractNumId w:val="4"/>
  </w:num>
  <w:num w:numId="11">
    <w:abstractNumId w:val="7"/>
  </w:num>
  <w:num w:numId="12">
    <w:abstractNumId w:val="29"/>
  </w:num>
  <w:num w:numId="13">
    <w:abstractNumId w:val="14"/>
  </w:num>
  <w:num w:numId="14">
    <w:abstractNumId w:val="5"/>
  </w:num>
  <w:num w:numId="15">
    <w:abstractNumId w:val="28"/>
  </w:num>
  <w:num w:numId="16">
    <w:abstractNumId w:val="1"/>
  </w:num>
  <w:num w:numId="17">
    <w:abstractNumId w:val="17"/>
  </w:num>
  <w:num w:numId="18">
    <w:abstractNumId w:val="11"/>
  </w:num>
  <w:num w:numId="19">
    <w:abstractNumId w:val="12"/>
  </w:num>
  <w:num w:numId="20">
    <w:abstractNumId w:val="8"/>
  </w:num>
  <w:num w:numId="21">
    <w:abstractNumId w:val="18"/>
  </w:num>
  <w:num w:numId="22">
    <w:abstractNumId w:val="0"/>
  </w:num>
  <w:num w:numId="23">
    <w:abstractNumId w:val="10"/>
  </w:num>
  <w:num w:numId="24">
    <w:abstractNumId w:val="13"/>
  </w:num>
  <w:num w:numId="25">
    <w:abstractNumId w:val="27"/>
  </w:num>
  <w:num w:numId="26">
    <w:abstractNumId w:val="22"/>
  </w:num>
  <w:num w:numId="27">
    <w:abstractNumId w:val="21"/>
  </w:num>
  <w:num w:numId="28">
    <w:abstractNumId w:val="2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C6"/>
    <w:rsid w:val="00001C14"/>
    <w:rsid w:val="00003F3A"/>
    <w:rsid w:val="00012D0D"/>
    <w:rsid w:val="0001524C"/>
    <w:rsid w:val="00025A24"/>
    <w:rsid w:val="000313DE"/>
    <w:rsid w:val="0006504D"/>
    <w:rsid w:val="00066828"/>
    <w:rsid w:val="00080CEF"/>
    <w:rsid w:val="000823AF"/>
    <w:rsid w:val="00091517"/>
    <w:rsid w:val="00091AE4"/>
    <w:rsid w:val="000A2BBA"/>
    <w:rsid w:val="000A5778"/>
    <w:rsid w:val="000B0B7F"/>
    <w:rsid w:val="000B6C6D"/>
    <w:rsid w:val="000C3510"/>
    <w:rsid w:val="000D1A18"/>
    <w:rsid w:val="000D2F49"/>
    <w:rsid w:val="000E15A8"/>
    <w:rsid w:val="000E190A"/>
    <w:rsid w:val="000F124F"/>
    <w:rsid w:val="000F3B7F"/>
    <w:rsid w:val="000F3C29"/>
    <w:rsid w:val="00113EF1"/>
    <w:rsid w:val="001207D4"/>
    <w:rsid w:val="001245DF"/>
    <w:rsid w:val="00124795"/>
    <w:rsid w:val="00134688"/>
    <w:rsid w:val="00134A65"/>
    <w:rsid w:val="001350E1"/>
    <w:rsid w:val="00136C12"/>
    <w:rsid w:val="00142795"/>
    <w:rsid w:val="001556D8"/>
    <w:rsid w:val="00186143"/>
    <w:rsid w:val="00186B2E"/>
    <w:rsid w:val="00190BFE"/>
    <w:rsid w:val="001A15E4"/>
    <w:rsid w:val="001A73A1"/>
    <w:rsid w:val="001B06F6"/>
    <w:rsid w:val="001B4B76"/>
    <w:rsid w:val="001C4DA4"/>
    <w:rsid w:val="001D00ED"/>
    <w:rsid w:val="001D197B"/>
    <w:rsid w:val="001D41E8"/>
    <w:rsid w:val="001D44E8"/>
    <w:rsid w:val="001D755E"/>
    <w:rsid w:val="001D76E7"/>
    <w:rsid w:val="001F6198"/>
    <w:rsid w:val="00202F47"/>
    <w:rsid w:val="00212584"/>
    <w:rsid w:val="00220A52"/>
    <w:rsid w:val="00227E32"/>
    <w:rsid w:val="002309B3"/>
    <w:rsid w:val="00231B85"/>
    <w:rsid w:val="0023720E"/>
    <w:rsid w:val="002375B4"/>
    <w:rsid w:val="0024220B"/>
    <w:rsid w:val="0025488E"/>
    <w:rsid w:val="00255FBF"/>
    <w:rsid w:val="00256208"/>
    <w:rsid w:val="002604A0"/>
    <w:rsid w:val="0027373E"/>
    <w:rsid w:val="002827F5"/>
    <w:rsid w:val="002878A9"/>
    <w:rsid w:val="00291CE5"/>
    <w:rsid w:val="002A15BE"/>
    <w:rsid w:val="002A3172"/>
    <w:rsid w:val="002A513C"/>
    <w:rsid w:val="002B58EA"/>
    <w:rsid w:val="002E1167"/>
    <w:rsid w:val="002E2B92"/>
    <w:rsid w:val="002E724E"/>
    <w:rsid w:val="002F61CA"/>
    <w:rsid w:val="00304B73"/>
    <w:rsid w:val="0032089F"/>
    <w:rsid w:val="003217F8"/>
    <w:rsid w:val="0032222D"/>
    <w:rsid w:val="00342927"/>
    <w:rsid w:val="00350069"/>
    <w:rsid w:val="00350416"/>
    <w:rsid w:val="00352BCF"/>
    <w:rsid w:val="003614EF"/>
    <w:rsid w:val="003705F6"/>
    <w:rsid w:val="00377674"/>
    <w:rsid w:val="00382129"/>
    <w:rsid w:val="003A108B"/>
    <w:rsid w:val="003A21F8"/>
    <w:rsid w:val="003B0A7E"/>
    <w:rsid w:val="003C350C"/>
    <w:rsid w:val="003C579C"/>
    <w:rsid w:val="003E2572"/>
    <w:rsid w:val="003E644C"/>
    <w:rsid w:val="00403F09"/>
    <w:rsid w:val="0040647F"/>
    <w:rsid w:val="00435DA7"/>
    <w:rsid w:val="0044161B"/>
    <w:rsid w:val="00462975"/>
    <w:rsid w:val="004A246E"/>
    <w:rsid w:val="004B1152"/>
    <w:rsid w:val="004C34CF"/>
    <w:rsid w:val="004D04B5"/>
    <w:rsid w:val="004D0B9E"/>
    <w:rsid w:val="004D3417"/>
    <w:rsid w:val="004D396A"/>
    <w:rsid w:val="004E66B5"/>
    <w:rsid w:val="004E7B1C"/>
    <w:rsid w:val="00505BF7"/>
    <w:rsid w:val="005110EF"/>
    <w:rsid w:val="00514577"/>
    <w:rsid w:val="005167EB"/>
    <w:rsid w:val="0052158B"/>
    <w:rsid w:val="0052375D"/>
    <w:rsid w:val="00543EF6"/>
    <w:rsid w:val="00560F0D"/>
    <w:rsid w:val="00561A4B"/>
    <w:rsid w:val="005643BF"/>
    <w:rsid w:val="005904E2"/>
    <w:rsid w:val="00593EBF"/>
    <w:rsid w:val="005A0363"/>
    <w:rsid w:val="005A1610"/>
    <w:rsid w:val="005A3819"/>
    <w:rsid w:val="005A5C74"/>
    <w:rsid w:val="005A7D41"/>
    <w:rsid w:val="005B23CF"/>
    <w:rsid w:val="005D58C5"/>
    <w:rsid w:val="005E0B72"/>
    <w:rsid w:val="005E301F"/>
    <w:rsid w:val="005F06B2"/>
    <w:rsid w:val="005F0FCE"/>
    <w:rsid w:val="00605EE7"/>
    <w:rsid w:val="006119D1"/>
    <w:rsid w:val="00620FD7"/>
    <w:rsid w:val="00626392"/>
    <w:rsid w:val="00641320"/>
    <w:rsid w:val="00642BCB"/>
    <w:rsid w:val="00652CBD"/>
    <w:rsid w:val="006532B0"/>
    <w:rsid w:val="006636C9"/>
    <w:rsid w:val="0066479B"/>
    <w:rsid w:val="00666858"/>
    <w:rsid w:val="00677E25"/>
    <w:rsid w:val="0069431F"/>
    <w:rsid w:val="00695726"/>
    <w:rsid w:val="00696B0C"/>
    <w:rsid w:val="006B3E9E"/>
    <w:rsid w:val="006C021A"/>
    <w:rsid w:val="006C253D"/>
    <w:rsid w:val="006C5026"/>
    <w:rsid w:val="006F6038"/>
    <w:rsid w:val="0071144F"/>
    <w:rsid w:val="00722880"/>
    <w:rsid w:val="007267C6"/>
    <w:rsid w:val="00730FD3"/>
    <w:rsid w:val="007328D4"/>
    <w:rsid w:val="00735D8F"/>
    <w:rsid w:val="00741939"/>
    <w:rsid w:val="00756BCA"/>
    <w:rsid w:val="007674FE"/>
    <w:rsid w:val="00781301"/>
    <w:rsid w:val="00792E7E"/>
    <w:rsid w:val="0079313C"/>
    <w:rsid w:val="007948D4"/>
    <w:rsid w:val="007B5AA9"/>
    <w:rsid w:val="007C3E7D"/>
    <w:rsid w:val="007D6424"/>
    <w:rsid w:val="007E13A4"/>
    <w:rsid w:val="007E6EF4"/>
    <w:rsid w:val="007F20D3"/>
    <w:rsid w:val="00823EE2"/>
    <w:rsid w:val="00830A06"/>
    <w:rsid w:val="008361FC"/>
    <w:rsid w:val="0084337B"/>
    <w:rsid w:val="00843B64"/>
    <w:rsid w:val="00844415"/>
    <w:rsid w:val="008446AF"/>
    <w:rsid w:val="008517BD"/>
    <w:rsid w:val="00855975"/>
    <w:rsid w:val="00855D62"/>
    <w:rsid w:val="00856DFE"/>
    <w:rsid w:val="00857428"/>
    <w:rsid w:val="008604B1"/>
    <w:rsid w:val="00861993"/>
    <w:rsid w:val="008634BE"/>
    <w:rsid w:val="00863D8A"/>
    <w:rsid w:val="00870AD3"/>
    <w:rsid w:val="00876A4D"/>
    <w:rsid w:val="0088536C"/>
    <w:rsid w:val="00892101"/>
    <w:rsid w:val="008950EB"/>
    <w:rsid w:val="00897075"/>
    <w:rsid w:val="008A43A5"/>
    <w:rsid w:val="008D6E9C"/>
    <w:rsid w:val="008E08BD"/>
    <w:rsid w:val="008E2770"/>
    <w:rsid w:val="008F0701"/>
    <w:rsid w:val="008F2D92"/>
    <w:rsid w:val="00904E1F"/>
    <w:rsid w:val="00907E2C"/>
    <w:rsid w:val="009157C7"/>
    <w:rsid w:val="009162FB"/>
    <w:rsid w:val="009202A5"/>
    <w:rsid w:val="0092134B"/>
    <w:rsid w:val="0092611F"/>
    <w:rsid w:val="00926264"/>
    <w:rsid w:val="009434A0"/>
    <w:rsid w:val="00943D7B"/>
    <w:rsid w:val="00945B5F"/>
    <w:rsid w:val="009509D9"/>
    <w:rsid w:val="009622AC"/>
    <w:rsid w:val="00980B93"/>
    <w:rsid w:val="009816E7"/>
    <w:rsid w:val="00983F52"/>
    <w:rsid w:val="0098707C"/>
    <w:rsid w:val="00987B3B"/>
    <w:rsid w:val="009908A5"/>
    <w:rsid w:val="00994B29"/>
    <w:rsid w:val="009A0828"/>
    <w:rsid w:val="009A18A6"/>
    <w:rsid w:val="009A3A8F"/>
    <w:rsid w:val="009B3AA5"/>
    <w:rsid w:val="009C28EF"/>
    <w:rsid w:val="009C2DF4"/>
    <w:rsid w:val="009D0640"/>
    <w:rsid w:val="009D17F2"/>
    <w:rsid w:val="009F4780"/>
    <w:rsid w:val="009F5C6B"/>
    <w:rsid w:val="009F5F40"/>
    <w:rsid w:val="009F7EE8"/>
    <w:rsid w:val="00A04799"/>
    <w:rsid w:val="00A13397"/>
    <w:rsid w:val="00A207ED"/>
    <w:rsid w:val="00A342D1"/>
    <w:rsid w:val="00A40BF9"/>
    <w:rsid w:val="00A43041"/>
    <w:rsid w:val="00A46B14"/>
    <w:rsid w:val="00A71623"/>
    <w:rsid w:val="00A8313D"/>
    <w:rsid w:val="00A83F83"/>
    <w:rsid w:val="00A90AFA"/>
    <w:rsid w:val="00A90E75"/>
    <w:rsid w:val="00A930EE"/>
    <w:rsid w:val="00AA3457"/>
    <w:rsid w:val="00AB1295"/>
    <w:rsid w:val="00AB281E"/>
    <w:rsid w:val="00AC2E76"/>
    <w:rsid w:val="00AC3CAE"/>
    <w:rsid w:val="00AC60A2"/>
    <w:rsid w:val="00AD0B70"/>
    <w:rsid w:val="00AD4DFB"/>
    <w:rsid w:val="00AD7947"/>
    <w:rsid w:val="00AE521B"/>
    <w:rsid w:val="00AE7510"/>
    <w:rsid w:val="00AF2544"/>
    <w:rsid w:val="00AF6499"/>
    <w:rsid w:val="00B057F2"/>
    <w:rsid w:val="00B27686"/>
    <w:rsid w:val="00B312B6"/>
    <w:rsid w:val="00B35627"/>
    <w:rsid w:val="00B44455"/>
    <w:rsid w:val="00B460B2"/>
    <w:rsid w:val="00B46E4B"/>
    <w:rsid w:val="00B571AF"/>
    <w:rsid w:val="00B62117"/>
    <w:rsid w:val="00B80C3B"/>
    <w:rsid w:val="00B829F0"/>
    <w:rsid w:val="00B92E9A"/>
    <w:rsid w:val="00BC4B23"/>
    <w:rsid w:val="00BC6AF2"/>
    <w:rsid w:val="00BD6483"/>
    <w:rsid w:val="00BD77D9"/>
    <w:rsid w:val="00BE5A3B"/>
    <w:rsid w:val="00BF52D3"/>
    <w:rsid w:val="00BF53D3"/>
    <w:rsid w:val="00C20C74"/>
    <w:rsid w:val="00C3521A"/>
    <w:rsid w:val="00C5600E"/>
    <w:rsid w:val="00C62635"/>
    <w:rsid w:val="00C6399B"/>
    <w:rsid w:val="00C67954"/>
    <w:rsid w:val="00C73B4C"/>
    <w:rsid w:val="00C84065"/>
    <w:rsid w:val="00C913B9"/>
    <w:rsid w:val="00C925D8"/>
    <w:rsid w:val="00CB1753"/>
    <w:rsid w:val="00CB17EA"/>
    <w:rsid w:val="00CB4193"/>
    <w:rsid w:val="00CC1566"/>
    <w:rsid w:val="00CC66B3"/>
    <w:rsid w:val="00CD41E0"/>
    <w:rsid w:val="00CE2EFC"/>
    <w:rsid w:val="00CF1C4F"/>
    <w:rsid w:val="00D077A1"/>
    <w:rsid w:val="00D13915"/>
    <w:rsid w:val="00D27DA2"/>
    <w:rsid w:val="00D306B7"/>
    <w:rsid w:val="00D31B14"/>
    <w:rsid w:val="00D4333C"/>
    <w:rsid w:val="00D4720E"/>
    <w:rsid w:val="00D528FF"/>
    <w:rsid w:val="00D536F6"/>
    <w:rsid w:val="00D638C7"/>
    <w:rsid w:val="00D65455"/>
    <w:rsid w:val="00D6666F"/>
    <w:rsid w:val="00D715C1"/>
    <w:rsid w:val="00D73A16"/>
    <w:rsid w:val="00D769DE"/>
    <w:rsid w:val="00D77BC0"/>
    <w:rsid w:val="00D8007A"/>
    <w:rsid w:val="00D80A00"/>
    <w:rsid w:val="00D8601C"/>
    <w:rsid w:val="00D8739F"/>
    <w:rsid w:val="00D94078"/>
    <w:rsid w:val="00D94196"/>
    <w:rsid w:val="00DA0CAF"/>
    <w:rsid w:val="00DB58B2"/>
    <w:rsid w:val="00DE402B"/>
    <w:rsid w:val="00DF1143"/>
    <w:rsid w:val="00DF2599"/>
    <w:rsid w:val="00E01757"/>
    <w:rsid w:val="00E048C2"/>
    <w:rsid w:val="00E05205"/>
    <w:rsid w:val="00E11BC6"/>
    <w:rsid w:val="00E2669F"/>
    <w:rsid w:val="00E270E4"/>
    <w:rsid w:val="00E32EA6"/>
    <w:rsid w:val="00E557D7"/>
    <w:rsid w:val="00E668AF"/>
    <w:rsid w:val="00E66F9F"/>
    <w:rsid w:val="00E72392"/>
    <w:rsid w:val="00E8471C"/>
    <w:rsid w:val="00E96B27"/>
    <w:rsid w:val="00EA0A00"/>
    <w:rsid w:val="00EA55E0"/>
    <w:rsid w:val="00EA7C3A"/>
    <w:rsid w:val="00EA7DDF"/>
    <w:rsid w:val="00EB34BA"/>
    <w:rsid w:val="00EB4F36"/>
    <w:rsid w:val="00EB6703"/>
    <w:rsid w:val="00EB69F4"/>
    <w:rsid w:val="00EC35E8"/>
    <w:rsid w:val="00EC49B7"/>
    <w:rsid w:val="00ED2105"/>
    <w:rsid w:val="00ED3654"/>
    <w:rsid w:val="00ED3974"/>
    <w:rsid w:val="00EE24F8"/>
    <w:rsid w:val="00EF1514"/>
    <w:rsid w:val="00F11EAB"/>
    <w:rsid w:val="00F1553F"/>
    <w:rsid w:val="00F156E0"/>
    <w:rsid w:val="00F26C9B"/>
    <w:rsid w:val="00F30F2A"/>
    <w:rsid w:val="00F4555C"/>
    <w:rsid w:val="00F50A85"/>
    <w:rsid w:val="00F54E3F"/>
    <w:rsid w:val="00F66850"/>
    <w:rsid w:val="00F715ED"/>
    <w:rsid w:val="00F7560F"/>
    <w:rsid w:val="00F77603"/>
    <w:rsid w:val="00F847B6"/>
    <w:rsid w:val="00F95828"/>
    <w:rsid w:val="00FA0C0E"/>
    <w:rsid w:val="00FA6343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F7A8"/>
  <w15:chartTrackingRefBased/>
  <w15:docId w15:val="{05EE7B3D-58A1-43F3-B8DB-88504DE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C6"/>
    <w:pPr>
      <w:ind w:left="720"/>
      <w:contextualSpacing/>
    </w:pPr>
  </w:style>
  <w:style w:type="table" w:styleId="TableGrid">
    <w:name w:val="Table Grid"/>
    <w:basedOn w:val="TableNormal"/>
    <w:uiPriority w:val="39"/>
    <w:rsid w:val="001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84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1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4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4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5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0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BF15-FAE1-4204-B56C-4AA9499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251</cp:revision>
  <dcterms:created xsi:type="dcterms:W3CDTF">2022-03-07T13:53:00Z</dcterms:created>
  <dcterms:modified xsi:type="dcterms:W3CDTF">2022-03-16T14:41:00Z</dcterms:modified>
</cp:coreProperties>
</file>